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61BDA0FE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D03FE6" w:rsidRPr="00D03FE6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D03FE6" w:rsidRPr="00D03FE6">
        <w:rPr>
          <w:rFonts w:ascii="Arial" w:hAnsi="Arial" w:cs="Arial"/>
          <w:i/>
          <w:noProof/>
          <w:sz w:val="22"/>
          <w:szCs w:val="22"/>
        </w:rPr>
        <w:t>заместителя генерального директора по снабжению Рябова Вячеслава Алексеевича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bookmarkStart w:id="2" w:name="_GoBack"/>
      <w:r w:rsidR="00BC6487">
        <w:rPr>
          <w:rFonts w:ascii="Arial" w:hAnsi="Arial" w:cs="Arial"/>
          <w:noProof/>
          <w:sz w:val="22"/>
          <w:szCs w:val="22"/>
        </w:rPr>
        <w:t>доверенности № 911 от 03.12.2024</w:t>
      </w:r>
      <w:bookmarkEnd w:id="2"/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>именуем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ый/ое/ая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в лице _____________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47D25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>
        <w:rPr>
          <w:rFonts w:ascii="Arial" w:hAnsi="Arial" w:cs="Arial"/>
          <w:i/>
          <w:sz w:val="22"/>
          <w:szCs w:val="22"/>
        </w:rPr>
      </w:r>
      <w:r w:rsidR="00255A4C">
        <w:rPr>
          <w:rFonts w:ascii="Arial" w:hAnsi="Arial" w:cs="Arial"/>
          <w:i/>
          <w:sz w:val="22"/>
          <w:szCs w:val="22"/>
        </w:rPr>
        <w:fldChar w:fldCharType="separate"/>
      </w:r>
      <w:r w:rsidR="00255A4C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>в количест</w:t>
      </w:r>
      <w:r w:rsidR="00B87CBD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6F5E6E">
        <w:rPr>
          <w:rFonts w:ascii="Arial" w:hAnsi="Arial" w:cs="Arial"/>
          <w:sz w:val="22"/>
          <w:szCs w:val="22"/>
        </w:rPr>
        <w:t xml:space="preserve">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1.2. Невостребо</w:t>
      </w:r>
      <w:r w:rsidR="00B87CBD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6F5E6E">
        <w:rPr>
          <w:rFonts w:ascii="Arial" w:hAnsi="Arial" w:cs="Arial"/>
          <w:sz w:val="22"/>
          <w:szCs w:val="22"/>
        </w:rPr>
        <w:t xml:space="preserve">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3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3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3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4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50% </w:t>
      </w:r>
      <w:bookmarkEnd w:id="4"/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5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5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6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6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="00B87CBD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7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7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8" w:name="ТекстовоеПоле767"/>
    </w:p>
    <w:p w14:paraId="46330883" w14:textId="683BAA52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095BB5">
        <w:rPr>
          <w:rFonts w:ascii="Arial" w:hAnsi="Arial" w:cs="Arial"/>
          <w:color w:val="000000"/>
          <w:sz w:val="22"/>
          <w:szCs w:val="22"/>
        </w:rPr>
      </w:r>
      <w:r w:rsidR="00095BB5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8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095BB5">
        <w:rPr>
          <w:rFonts w:ascii="Arial" w:hAnsi="Arial" w:cs="Arial"/>
          <w:sz w:val="22"/>
          <w:szCs w:val="22"/>
        </w:rPr>
      </w:r>
      <w:r w:rsidR="00095BB5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6F5E6E">
        <w:rPr>
          <w:rFonts w:ascii="Arial" w:hAnsi="Arial" w:cs="Arial"/>
        </w:rPr>
        <w:t xml:space="preserve">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</w:t>
      </w:r>
      <w:r w:rsidR="00BD5876" w:rsidRPr="006F5E6E">
        <w:rPr>
          <w:rFonts w:ascii="Arial" w:hAnsi="Arial" w:cs="Arial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3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3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8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9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7B03CA45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1" w:name="Флажок3"/>
      <w:r>
        <w:rPr>
          <w:rFonts w:ascii="Arial" w:hAnsi="Arial" w:cs="Arial"/>
          <w:noProof/>
        </w:rPr>
        <w:instrText xml:space="preserve"> FORMCHECKBOX </w:instrText>
      </w:r>
      <w:r w:rsidR="00095BB5">
        <w:rPr>
          <w:rFonts w:ascii="Arial" w:hAnsi="Arial" w:cs="Arial"/>
          <w:noProof/>
        </w:rPr>
      </w:r>
      <w:r w:rsidR="00095BB5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1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CA83A59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3" w:name="Флажок4"/>
      <w:r>
        <w:rPr>
          <w:rFonts w:ascii="Arial" w:hAnsi="Arial" w:cs="Arial"/>
          <w:noProof/>
        </w:rPr>
        <w:instrText xml:space="preserve"> FORMCHECKBOX </w:instrText>
      </w:r>
      <w:r w:rsidR="00095BB5">
        <w:rPr>
          <w:rFonts w:ascii="Arial" w:hAnsi="Arial" w:cs="Arial"/>
          <w:noProof/>
        </w:rPr>
      </w:r>
      <w:r w:rsidR="00095BB5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3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6F5E6E">
        <w:rPr>
          <w:rFonts w:ascii="Arial" w:hAnsi="Arial" w:cs="Arial"/>
          <w:noProof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32" w:name="ТекстовоеПоле784"/>
      <w:bookmarkEnd w:id="31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="00B87CBD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lastRenderedPageBreak/>
        <w:t xml:space="preserve">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</w:t>
      </w:r>
      <w:r w:rsidR="00B87CBD">
        <w:rPr>
          <w:rFonts w:ascii="Arial" w:hAnsi="Arial" w:cs="Arial"/>
        </w:rPr>
        <w:t xml:space="preserve">т.е. непредставление какой-либо </w:t>
      </w:r>
      <w:r w:rsidR="005A2E83" w:rsidRPr="006F5E6E">
        <w:rPr>
          <w:rFonts w:ascii="Arial" w:hAnsi="Arial" w:cs="Arial"/>
        </w:rPr>
        <w:t>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="00B87CB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</w:t>
      </w:r>
      <w:r w:rsidR="00B87CBD">
        <w:rPr>
          <w:rFonts w:ascii="Arial" w:hAnsi="Arial" w:cs="Arial"/>
        </w:rPr>
        <w:t>й Договор может быть расторгнут</w:t>
      </w:r>
      <w:r w:rsidRPr="006F5E6E">
        <w:rPr>
          <w:rFonts w:ascii="Arial" w:hAnsi="Arial" w:cs="Arial"/>
        </w:rPr>
        <w:t xml:space="preserve">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3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4F03960B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B87CBD">
        <w:rPr>
          <w:rFonts w:ascii="Arial" w:hAnsi="Arial" w:cs="Arial"/>
          <w:sz w:val="22"/>
          <w:szCs w:val="22"/>
        </w:rPr>
        <w:t xml:space="preserve">работ, </w:t>
      </w:r>
      <w:r w:rsidR="007A7443" w:rsidRPr="006F5E6E">
        <w:rPr>
          <w:rFonts w:ascii="Arial" w:hAnsi="Arial" w:cs="Arial"/>
          <w:sz w:val="22"/>
          <w:szCs w:val="22"/>
        </w:rPr>
        <w:t>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672158E5" w14:textId="77777777" w:rsidR="00EE194C" w:rsidRPr="00042D6E" w:rsidRDefault="00EE194C" w:rsidP="00762E08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055C250F" w14:textId="4C146F4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9.1.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Для целей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настоящей оговорки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термины: </w:t>
            </w:r>
          </w:p>
          <w:p w14:paraId="3B065816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«Раскрывающая сторона»</w:t>
            </w:r>
            <w:r w:rsidRPr="00EE194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</w:rPr>
              <w:t>Договором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E194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7D6E213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EE194C">
              <w:rPr>
                <w:rFonts w:ascii="Arial" w:hAnsi="Arial" w:cs="Arial"/>
                <w:color w:val="000000" w:themeColor="text1"/>
              </w:rPr>
              <w:t>(далее – Представители Получающей Стороны)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14:paraId="04FCA03C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6A9BD744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779E31C1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0AE7A217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 xml:space="preserve">«Конфиденциальная информация» означает любую информацию, предоставляемую в рамках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      </w:r>
            <w:r w:rsidRPr="00EE194C">
              <w:rPr>
                <w:rFonts w:ascii="Arial" w:eastAsiaTheme="minorHAnsi" w:hAnsi="Arial" w:cs="Arial"/>
              </w:rPr>
              <w:t>к которой у третьих лиц нет свободного доступа на законном основании,</w:t>
            </w:r>
            <w:r w:rsidRPr="00EE194C">
              <w:rPr>
                <w:rFonts w:ascii="Arial" w:hAnsi="Arial" w:cs="Arial"/>
              </w:rPr>
              <w:t xml:space="preserve"> не предназначенную для широкого распространения и/или использования неограниченным кругом лиц; </w:t>
            </w:r>
          </w:p>
          <w:p w14:paraId="7342124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instrText xml:space="preserve"> FORMCHECKBOX </w:instrText>
            </w:r>
            <w:r w:rsidR="00095BB5">
              <w:rPr>
                <w:rFonts w:ascii="Arial" w:hAnsi="Arial" w:cs="Arial"/>
                <w:noProof/>
                <w:color w:val="000000" w:themeColor="text1"/>
              </w:rPr>
            </w:r>
            <w:r w:rsidR="00095BB5">
              <w:rPr>
                <w:rFonts w:ascii="Arial" w:hAnsi="Arial" w:cs="Arial"/>
                <w:noProof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end"/>
            </w:r>
            <w:r w:rsidRPr="00EE194C">
              <w:rPr>
                <w:rStyle w:val="afe"/>
                <w:rFonts w:ascii="Arial" w:hAnsi="Arial" w:cs="Arial"/>
                <w:b/>
                <w:snapToGrid w:val="0"/>
              </w:rPr>
              <w:footnoteReference w:id="1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К «Конфиденциальной информации» также относится содержание настоящего Договора.</w:t>
            </w:r>
          </w:p>
          <w:p w14:paraId="48C3803D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709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b/>
                <w:i/>
                <w:color w:val="000000" w:themeColor="text1"/>
              </w:rPr>
              <w:tab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>;</w:t>
            </w:r>
          </w:p>
          <w:p w14:paraId="0F1B6D38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A39B4A4" w14:textId="6192ACE1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в целях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не использовать Конфиденциальную Информацию в каких-либо иных целях и/или во вред Раскрывающей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E194C">
              <w:rPr>
                <w:rFonts w:cs="Arial"/>
                <w:sz w:val="22"/>
                <w:szCs w:val="22"/>
              </w:rPr>
              <w:t xml:space="preserve"> </w:t>
            </w:r>
          </w:p>
          <w:sdt>
            <w:sdtPr>
              <w:rPr>
                <w:rFonts w:cs="Arial"/>
                <w:sz w:val="22"/>
                <w:szCs w:val="22"/>
              </w:rPr>
              <w:id w:val="-105961644"/>
              <w:placeholder>
                <w:docPart w:val="8A208DD9F5B141E7890CD55016E0D992"/>
              </w:placeholder>
            </w:sdtPr>
            <w:sdtEndPr>
              <w:rPr>
                <w:i/>
                <w:noProof/>
                <w:color w:val="000000" w:themeColor="text1"/>
              </w:rPr>
            </w:sdtEndPr>
            <w:sdtContent>
              <w:p w14:paraId="02D3D35F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sz w:val="22"/>
                    <w:szCs w:val="22"/>
                  </w:rPr>
                  <w:t xml:space="preserve">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Раздел оговорки для включения в договоры поставки МТР, выполнения работ, оказания услуг: </w:t>
                </w:r>
              </w:p>
              <w:p w14:paraId="1360842F" w14:textId="09C5D8B8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9.3. В рамках настоящего Договора Получающая сторона вправе предоставлять ПАО «НК «Роснефть» и/или Обществам Группы 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для участия в закупках ПАО «НК «Роснефть» и Обществ Группы. Указанные сведения предоставляются в составе заявки на участие в закупках ПАО «НК «Роснефть» и Обществ Группы. 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ны в порядке, указанном в п.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4 настоящего Договора не требуется. </w:t>
                </w:r>
              </w:p>
              <w:p w14:paraId="78BBBA0B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Под «Обществами Группы» для целей применения данного пункта Договора следует понимать организации, включенные в Перечень взаимозависимых лиц Группы ПАО «НК «Роснефть», 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4 Пояснительной записки)</w:t>
                </w:r>
              </w:p>
            </w:sdtContent>
          </w:sdt>
          <w:p w14:paraId="54DD26F7" w14:textId="7CABC34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4.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: а) 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: а)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E194C">
              <w:rPr>
                <w:rFonts w:cs="Arial"/>
                <w:sz w:val="22"/>
                <w:szCs w:val="22"/>
              </w:rPr>
              <w:t>, а также в случае судебного либо арбитражного (третейского) спора с Раскрывающей Стороной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; б) прямо предусмотрено условиями настоящего Договора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; б) прямо предусмотрено условиями настоящего Договора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      </w:textInput>
                </w:ffData>
              </w:fldCha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32CAC05" w14:textId="556672D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5.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23D010F0" w14:textId="77777777" w:rsidR="00EE194C" w:rsidRPr="00EE194C" w:rsidRDefault="00EE194C" w:rsidP="00A458D3">
            <w:pPr>
              <w:pStyle w:val="12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968713237"/>
              <w:placeholder>
                <w:docPart w:val="8A208DD9F5B141E7890CD55016E0D992"/>
              </w:placeholder>
            </w:sdtPr>
            <w:sdtContent>
              <w:p w14:paraId="002687DB" w14:textId="3D2523C9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    </w:r>
                <w:bookmarkStart w:id="37" w:name="ТекстовоеПоле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которые не должны его</w:t>
                </w:r>
                <w:bookmarkEnd w:id="3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ение в соответствии с пунктом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11 настоящего Договора.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5 Пояснительной записки)</w:t>
                </w:r>
              </w:p>
              <w:p w14:paraId="613686AB" w14:textId="32E5B676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9.7.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lastRenderedPageBreak/>
                  <w:t xml:space="preserve">законом от 29.07.2004 № 98-ФЗ «О коммерческой тайне» либо иным аналогичным законом.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6 Пояснительной записки)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       </w:t>
                </w:r>
              </w:p>
            </w:sdtContent>
          </w:sdt>
          <w:p w14:paraId="03D92B1D" w14:textId="1B2E3656" w:rsidR="00EE194C" w:rsidRPr="00EE194C" w:rsidRDefault="00EE194C" w:rsidP="00A458D3">
            <w:pPr>
              <w:shd w:val="clear" w:color="auto" w:fill="FFFFFF" w:themeFill="background1"/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9.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."/>
                  </w:textInput>
                </w:ffData>
              </w:fldChar>
            </w:r>
            <w:r w:rsidRPr="00EE194C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EE194C">
              <w:rPr>
                <w:rFonts w:ascii="Arial" w:hAnsi="Arial" w:cs="Arial"/>
                <w:color w:val="000000" w:themeColor="text1"/>
              </w:rPr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8.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это не отменяет и не уменьшает обязательств Получающей Стороны по настоящему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Договору</w:t>
            </w:r>
            <w:r w:rsidRPr="00EE194C">
              <w:rPr>
                <w:rFonts w:ascii="Arial" w:hAnsi="Arial" w:cs="Arial"/>
              </w:rPr>
              <w:t xml:space="preserve">. </w:t>
            </w:r>
          </w:p>
          <w:p w14:paraId="3D57A2FE" w14:textId="10D84F9C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9."/>
                  </w:textInput>
                </w:ffData>
              </w:fldChar>
            </w:r>
            <w:bookmarkStart w:id="38" w:name="ТекстовоеПоле9"/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bookmarkEnd w:id="38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614D199" w14:textId="78FD730F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10.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 к настоящему Договору"/>
                  </w:textInput>
                </w:ffData>
              </w:fldCha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3C3AE7">
              <w:rPr>
                <w:rFonts w:cs="Arial"/>
                <w:noProof/>
                <w:color w:val="000000" w:themeColor="text1"/>
                <w:sz w:val="22"/>
                <w:szCs w:val="22"/>
              </w:rPr>
              <w:t>7 к настоящему Договору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sdt>
            <w:sdtPr>
              <w:rPr>
                <w:rFonts w:cs="Arial"/>
                <w:color w:val="000000" w:themeColor="text1"/>
                <w:sz w:val="22"/>
                <w:szCs w:val="22"/>
              </w:rPr>
              <w:id w:val="-796684546"/>
              <w:placeholder>
                <w:docPart w:val="8A208DD9F5B141E7890CD55016E0D992"/>
              </w:placeholder>
            </w:sdtPr>
            <w:sdtEndPr>
              <w:rPr>
                <w:noProof/>
              </w:rPr>
            </w:sdtEndPr>
            <w:sdtContent>
              <w:p w14:paraId="1E2C91C8" w14:textId="1A77C76B" w:rsidR="00EE194C" w:rsidRPr="00EE194C" w:rsidRDefault="00EE194C" w:rsidP="0002711E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color w:val="000000" w:themeColor="text1"/>
                    <w:sz w:val="22"/>
                    <w:szCs w:val="22"/>
                  </w:rPr>
                  <w:t>9.11</w:t>
                </w:r>
                <w:r w:rsidRPr="00EE194C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 xml:space="preserve">.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</w:t>
                </w:r>
                <w:r w:rsidR="000271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выгода возмещению не подлежит.</w:t>
                </w:r>
              </w:p>
            </w:sdtContent>
          </w:sdt>
          <w:p w14:paraId="2EE1595C" w14:textId="0EB3DBF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действуют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39" w:name="ТекстовоеПоле1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 наступления наиболее поздней из следующих дат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bookmarkEnd w:id="39"/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 xml:space="preserve"> (применимо при наличии вариативности нижеуказанных условий)</w: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</w:p>
          <w:p w14:paraId="162DDEA3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)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1)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3 года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40" w:name="ТекстовоеПоле3" w:displacedByCustomXml="next"/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-234784447"/>
              <w:placeholder>
                <w:docPart w:val="8A208DD9F5B141E7890CD55016E0D992"/>
              </w:placeholder>
            </w:sdtPr>
            <w:sdtEndPr>
              <w:rPr>
                <w:i/>
              </w:rPr>
            </w:sdtEndPr>
            <w:sdtContent>
              <w:p w14:paraId="78C2E03D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    </w:r>
                <w:bookmarkEnd w:id="40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 рамках которых планируется Раскрытие Конфиденциальной Информации;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 (Примечание: с учетом п. 9 Пояснительной записки)</w:t>
                </w:r>
              </w:p>
              <w:p w14:paraId="5214C4EB" w14:textId="20D746D3" w:rsidR="00C0430C" w:rsidRPr="009433E1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bookmarkStart w:id="41" w:name="ТекстовоеПоле5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    </w:r>
                <w:bookmarkStart w:id="42" w:name="ТекстовоеПоле6"/>
                <w:bookmarkEnd w:id="41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 отношении которого Стороны заключили юридически обязывающее соглашение.</w:t>
                </w:r>
                <w:bookmarkEnd w:id="42"/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 (Примечание: с учетом п. 10 Пояснительной записки)</w:t>
                </w:r>
              </w:p>
            </w:sdtContent>
          </w:sdt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lastRenderedPageBreak/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, включая </w:t>
      </w:r>
      <w:r w:rsidRPr="006F5E6E">
        <w:rPr>
          <w:rFonts w:ascii="Arial" w:hAnsi="Arial" w:cs="Arial"/>
        </w:rPr>
        <w:lastRenderedPageBreak/>
        <w:t>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>в течение (5) пяти рабочих дней с даты внесения таких изменени</w:t>
      </w:r>
      <w:r w:rsidR="00B87CBD">
        <w:rPr>
          <w:rFonts w:ascii="Arial" w:hAnsi="Arial" w:cs="Arial"/>
        </w:rPr>
        <w:t xml:space="preserve">й предоставить соответствующую </w:t>
      </w:r>
      <w:r w:rsidRPr="006F5E6E">
        <w:rPr>
          <w:rFonts w:ascii="Arial" w:hAnsi="Arial" w:cs="Arial"/>
        </w:rPr>
        <w:t xml:space="preserve">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</w:t>
      </w:r>
      <w:r w:rsidRPr="006F5E6E">
        <w:rPr>
          <w:rFonts w:ascii="Arial" w:hAnsi="Arial" w:cs="Arial"/>
        </w:rPr>
        <w:lastRenderedPageBreak/>
        <w:t xml:space="preserve">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3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3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</w:t>
      </w:r>
      <w:r w:rsidR="00B87CBD">
        <w:rPr>
          <w:rFonts w:ascii="Arial" w:hAnsi="Arial" w:cs="Arial"/>
        </w:rPr>
        <w:t xml:space="preserve">арушения сроков предоставления </w:t>
      </w:r>
      <w:r w:rsidRPr="006F5E6E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>
        <w:rPr>
          <w:rFonts w:ascii="Arial" w:hAnsi="Arial" w:cs="Arial"/>
        </w:rPr>
        <w:t xml:space="preserve"> денежные средства </w:t>
      </w:r>
      <w:r w:rsidR="00B87CBD">
        <w:rPr>
          <w:rFonts w:ascii="Arial" w:hAnsi="Arial" w:cs="Arial"/>
        </w:rPr>
        <w:lastRenderedPageBreak/>
        <w:t xml:space="preserve">возвратятся </w:t>
      </w:r>
      <w:r w:rsidRPr="006F5E6E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62BAFCD0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B87CBD">
        <w:rPr>
          <w:rFonts w:ascii="Arial" w:hAnsi="Arial" w:cs="Arial"/>
        </w:rPr>
        <w:t xml:space="preserve"> уполномоченного представителя </w:t>
      </w:r>
      <w:r w:rsidRPr="006F5E6E">
        <w:rPr>
          <w:rFonts w:ascii="Arial" w:hAnsi="Arial" w:cs="Arial"/>
        </w:rPr>
        <w:t>Стороны по договору.</w:t>
      </w:r>
    </w:p>
    <w:p w14:paraId="6E4C1923" w14:textId="595E2418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</w:t>
      </w:r>
      <w:r w:rsidR="00B87CBD">
        <w:rPr>
          <w:rFonts w:ascii="Arial" w:hAnsi="Arial" w:cs="Arial"/>
        </w:rPr>
        <w:t xml:space="preserve">я ЭП признается действительной </w:t>
      </w:r>
      <w:r w:rsidRPr="006F5E6E">
        <w:rPr>
          <w:rFonts w:ascii="Arial" w:hAnsi="Arial" w:cs="Arial"/>
        </w:rPr>
        <w:t>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4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4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</w:t>
      </w:r>
      <w:r w:rsidRPr="006F5E6E">
        <w:rPr>
          <w:rFonts w:ascii="Arial" w:hAnsi="Arial" w:cs="Arial"/>
        </w:rPr>
        <w:lastRenderedPageBreak/>
        <w:t>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5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5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6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6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7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7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8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8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4B9D5780" w:rsidR="00866D8F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9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095BB5">
        <w:rPr>
          <w:rFonts w:ascii="Arial" w:hAnsi="Arial" w:cs="Arial"/>
          <w:sz w:val="22"/>
          <w:szCs w:val="22"/>
        </w:rPr>
      </w:r>
      <w:r w:rsidR="00095BB5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50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1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095BB5">
        <w:rPr>
          <w:rFonts w:ascii="Arial" w:hAnsi="Arial" w:cs="Arial"/>
          <w:sz w:val="22"/>
          <w:szCs w:val="22"/>
        </w:rPr>
      </w:r>
      <w:r w:rsidR="00095BB5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51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36C1B53C" w14:textId="1F9C9FB6" w:rsidR="00A2184D" w:rsidRPr="00A2184D" w:rsidRDefault="00A2184D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>
              <w:default w:val="№13"/>
            </w:textInput>
          </w:ffData>
        </w:fldChar>
      </w:r>
      <w:bookmarkStart w:id="52" w:name="ТекстовоеПоле80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№13</w:t>
      </w:r>
      <w:r>
        <w:rPr>
          <w:rFonts w:ascii="Arial" w:hAnsi="Arial" w:cs="Arial"/>
          <w:sz w:val="22"/>
          <w:szCs w:val="22"/>
        </w:rPr>
        <w:fldChar w:fldCharType="end"/>
      </w:r>
      <w:bookmarkEnd w:id="52"/>
      <w:r>
        <w:rPr>
          <w:rFonts w:ascii="Arial" w:hAnsi="Arial" w:cs="Arial"/>
          <w:sz w:val="22"/>
          <w:szCs w:val="22"/>
        </w:rPr>
        <w:t xml:space="preserve"> - </w:t>
      </w:r>
      <w:r w:rsidRPr="00A2184D">
        <w:rPr>
          <w:rFonts w:ascii="Arial" w:hAnsi="Arial" w:cs="Arial"/>
          <w:sz w:val="22"/>
          <w:szCs w:val="22"/>
        </w:rPr>
        <w:t>Оговорка о заверениях и гарантиях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2F53D38C" w:rsidR="00D52B68" w:rsidRPr="006F5E6E" w:rsidRDefault="00D52B68" w:rsidP="00E24A3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4A3D" w:rsidRPr="00E24A3D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1CDCE9DC" w:rsidR="00D52B68" w:rsidRPr="006F5E6E" w:rsidRDefault="00D52B68" w:rsidP="00E24A3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4A3D" w:rsidRPr="00E24A3D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07BF18A8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4A3D" w:rsidRPr="00E24A3D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7B06678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47F1FD63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374D064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4ACE261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770055CA" w:rsidR="009A28EE" w:rsidRPr="006F5E6E" w:rsidRDefault="00AE15AF" w:rsidP="004B6CA1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3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YVParshikova@png.rosneft.ru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3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5E020E69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3EBDC6A8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2A90B989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6D469072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3C97E3BD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565E6453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28367D6F" w14:textId="77777777" w:rsidR="004B6CA1" w:rsidRPr="004B6CA1" w:rsidRDefault="00C77B9D" w:rsidP="004B6CA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4D76DD42" w:rsidR="00D52B68" w:rsidRPr="006F5E6E" w:rsidRDefault="004B6CA1" w:rsidP="004B6CA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B6CA1">
              <w:rPr>
                <w:rFonts w:ascii="Arial" w:hAnsi="Arial" w:cs="Arial"/>
                <w:noProof/>
                <w:sz w:val="22"/>
                <w:szCs w:val="22"/>
              </w:rPr>
              <w:t xml:space="preserve">            банк развития регионов» г. Москва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511CB35" w14:textId="77777777" w:rsidR="004B6CA1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</w:p>
          <w:p w14:paraId="687E08AE" w14:textId="77777777" w:rsidR="004B6CA1" w:rsidRDefault="004B6CA1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8CEF96" w14:textId="77777777" w:rsidR="004B6CA1" w:rsidRDefault="004B6CA1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ЗГД по снабжению</w:t>
            </w:r>
          </w:p>
          <w:p w14:paraId="00F3C1CB" w14:textId="11E77436" w:rsidR="00C0430C" w:rsidRPr="006F5E6E" w:rsidRDefault="004B6CA1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__________В.А. Рябов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9983A" w14:textId="77777777" w:rsidR="00585D53" w:rsidRDefault="00585D53" w:rsidP="002B5D5A">
      <w:pPr>
        <w:spacing w:after="0" w:line="240" w:lineRule="auto"/>
      </w:pPr>
      <w:r>
        <w:separator/>
      </w:r>
    </w:p>
  </w:endnote>
  <w:endnote w:type="continuationSeparator" w:id="0">
    <w:p w14:paraId="628C1621" w14:textId="77777777" w:rsidR="00585D53" w:rsidRDefault="00585D5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627F3EAB" w:rsidR="00095BB5" w:rsidRDefault="00095BB5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2437F" w:rsidRPr="00A2437F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095BB5" w:rsidRDefault="00095B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E0E5D4" w14:textId="77777777" w:rsidR="00585D53" w:rsidRDefault="00585D53" w:rsidP="002B5D5A">
      <w:pPr>
        <w:spacing w:after="0" w:line="240" w:lineRule="auto"/>
      </w:pPr>
      <w:r>
        <w:separator/>
      </w:r>
    </w:p>
  </w:footnote>
  <w:footnote w:type="continuationSeparator" w:id="0">
    <w:p w14:paraId="0293DA43" w14:textId="77777777" w:rsidR="00585D53" w:rsidRDefault="00585D53" w:rsidP="002B5D5A">
      <w:pPr>
        <w:spacing w:after="0" w:line="240" w:lineRule="auto"/>
      </w:pPr>
      <w:r>
        <w:continuationSeparator/>
      </w:r>
    </w:p>
  </w:footnote>
  <w:footnote w:id="1">
    <w:p w14:paraId="0A4D47A4" w14:textId="77777777" w:rsidR="00095BB5" w:rsidRDefault="00095BB5" w:rsidP="00EE194C">
      <w:pPr>
        <w:pStyle w:val="afc"/>
      </w:pPr>
      <w:r>
        <w:rPr>
          <w:rStyle w:val="afe"/>
        </w:rPr>
        <w:footnoteRef/>
      </w:r>
      <w:r>
        <w:t xml:space="preserve"> </w:t>
      </w:r>
      <w:r w:rsidRPr="00EE2C4F">
        <w:rPr>
          <w:rFonts w:ascii="Arial" w:hAnsi="Arial" w:cs="Arial"/>
        </w:rPr>
        <w:t>применим</w:t>
      </w:r>
      <w:r>
        <w:rPr>
          <w:rFonts w:ascii="Arial" w:hAnsi="Arial" w:cs="Arial"/>
        </w:rPr>
        <w:t>о, если отмечено</w:t>
      </w:r>
      <w:r w:rsidRPr="00EE2C4F">
        <w:rPr>
          <w:rFonts w:ascii="Arial" w:hAnsi="Arial" w:cs="Arial"/>
        </w:rPr>
        <w:t xml:space="preserve"> крестом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6C1EDAA4" w:rsidR="00095BB5" w:rsidRDefault="00095BB5">
    <w:pPr>
      <w:pStyle w:val="ad"/>
    </w:pPr>
    <w:r>
      <w:rPr>
        <w:noProof/>
      </w:rPr>
      <w:pict w14:anchorId="76B6AD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forms" w:enforcement="1" w:cryptProviderType="rsaAES" w:cryptAlgorithmClass="hash" w:cryptAlgorithmType="typeAny" w:cryptAlgorithmSid="14" w:cryptSpinCount="100000" w:hash="JnMjMxq+qeGt/nksSBhD/qThhbns4xHWgDZsqzZjgcwdErXh0Gz+VveRg57Z7Z8jPAC4TrpVdM4W+X1C+ClAZQ==" w:salt="PVThGpPcOkDMSWh/p38G0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39A3"/>
    <w:rsid w:val="0001071B"/>
    <w:rsid w:val="00023B2A"/>
    <w:rsid w:val="0002711E"/>
    <w:rsid w:val="00027E28"/>
    <w:rsid w:val="00032429"/>
    <w:rsid w:val="00041FE4"/>
    <w:rsid w:val="000423F5"/>
    <w:rsid w:val="000546F4"/>
    <w:rsid w:val="00067DB3"/>
    <w:rsid w:val="00081F14"/>
    <w:rsid w:val="00095BB5"/>
    <w:rsid w:val="000A2014"/>
    <w:rsid w:val="000C2A3C"/>
    <w:rsid w:val="000F46F7"/>
    <w:rsid w:val="000F64FD"/>
    <w:rsid w:val="00100A37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B6CA1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85D53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5EF8"/>
    <w:rsid w:val="006E7747"/>
    <w:rsid w:val="006F5E6E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6615"/>
    <w:rsid w:val="00A071BA"/>
    <w:rsid w:val="00A17EB2"/>
    <w:rsid w:val="00A2184D"/>
    <w:rsid w:val="00A2437F"/>
    <w:rsid w:val="00A41C1E"/>
    <w:rsid w:val="00A44E0C"/>
    <w:rsid w:val="00A458D3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A7337"/>
    <w:rsid w:val="00BC4565"/>
    <w:rsid w:val="00BC6487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70914"/>
    <w:rsid w:val="00C77B9D"/>
    <w:rsid w:val="00C83CDB"/>
    <w:rsid w:val="00CA4C3E"/>
    <w:rsid w:val="00CB20FC"/>
    <w:rsid w:val="00CC4962"/>
    <w:rsid w:val="00CE1FEB"/>
    <w:rsid w:val="00D03FE6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24A3D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EE194C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BB5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095BB5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f">
    <w:name w:val="Subtitle"/>
    <w:basedOn w:val="a"/>
    <w:next w:val="a"/>
    <w:link w:val="aff0"/>
    <w:uiPriority w:val="11"/>
    <w:qFormat/>
    <w:rsid w:val="00095BB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f0">
    <w:name w:val="Подзаголовок Знак"/>
    <w:basedOn w:val="a0"/>
    <w:link w:val="aff"/>
    <w:uiPriority w:val="11"/>
    <w:rsid w:val="00095BB5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208DD9F5B141E7890CD55016E0D9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6A626B-D012-4BE6-BF66-0DEF817B55B1}"/>
      </w:docPartPr>
      <w:docPartBody>
        <w:p w:rsidR="004E458B" w:rsidRDefault="008A5169" w:rsidP="008A5169">
          <w:pPr>
            <w:pStyle w:val="8A208DD9F5B141E7890CD55016E0D992"/>
          </w:pPr>
          <w:r w:rsidRPr="001F4E5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F344D"/>
    <w:rsid w:val="004E458B"/>
    <w:rsid w:val="00671BEA"/>
    <w:rsid w:val="00681C53"/>
    <w:rsid w:val="007A2C4E"/>
    <w:rsid w:val="008A5169"/>
    <w:rsid w:val="00C2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5169"/>
    <w:rPr>
      <w:color w:val="808080"/>
    </w:rPr>
  </w:style>
  <w:style w:type="paragraph" w:customStyle="1" w:styleId="8A208DD9F5B141E7890CD55016E0D992">
    <w:name w:val="8A208DD9F5B141E7890CD55016E0D992"/>
    <w:rsid w:val="008A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0E211-DF97-4ECD-8350-59F71E24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8003</Words>
  <Characters>45621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5</cp:revision>
  <dcterms:created xsi:type="dcterms:W3CDTF">2024-12-03T06:02:00Z</dcterms:created>
  <dcterms:modified xsi:type="dcterms:W3CDTF">2024-12-18T06:46:00Z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PqxYisnLSlVX00002X16OG</vt:lpwstr>
  </property>
</Properties>
</file>